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2024年度第一批省级乡村振兴示范创建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资金分配表</w:t>
      </w:r>
    </w:p>
    <w:p>
      <w:pPr>
        <w:widowControl w:val="0"/>
        <w:wordWrap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单位：万元</w:t>
      </w:r>
    </w:p>
    <w:tbl>
      <w:tblPr>
        <w:tblW w:w="91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269"/>
        <w:gridCol w:w="2445"/>
        <w:gridCol w:w="2310"/>
        <w:gridCol w:w="1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1" w:line="560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示范村创建对象</w:t>
            </w:r>
          </w:p>
        </w:tc>
        <w:tc>
          <w:tcPr>
            <w:tcW w:w="47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1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补助金额</w:t>
            </w:r>
          </w:p>
        </w:tc>
        <w:tc>
          <w:tcPr>
            <w:tcW w:w="1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1" w:line="560" w:lineRule="exact"/>
              <w:ind w:firstLine="640" w:firstLineChars="200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2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1" w:line="560" w:lineRule="exact"/>
              <w:ind w:firstLine="640" w:firstLineChars="200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1" w:line="560" w:lineRule="exact"/>
              <w:ind w:firstLine="320" w:firstLineChars="100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闽财农指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1" w:line="560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〔2024〕20号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1" w:line="560" w:lineRule="exact"/>
              <w:ind w:firstLine="320" w:firstLineChars="100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闽财农指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1" w:line="560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〔2024〕30号</w:t>
            </w: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1" w:line="560" w:lineRule="exact"/>
              <w:ind w:firstLine="640" w:firstLineChars="200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1" w:line="560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湄洲镇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1" w:line="560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西亭村</w:t>
            </w: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1"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457.6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1"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1"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457.6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1" w:line="560" w:lineRule="exact"/>
              <w:ind w:firstLine="640" w:firstLineChars="200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1" w:line="560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下山村</w:t>
            </w: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1"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1"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58.3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1"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1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总计</w:t>
            </w: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1"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457.6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1"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58.3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1"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515.9</w:t>
            </w:r>
          </w:p>
        </w:tc>
      </w:tr>
    </w:tbl>
    <w:p>
      <w:pPr>
        <w:pStyle w:val="2"/>
        <w:spacing w:before="95" w:line="183" w:lineRule="auto"/>
        <w:ind w:left="304"/>
        <w:rPr>
          <w:sz w:val="29"/>
          <w:szCs w:val="29"/>
        </w:rPr>
      </w:pPr>
    </w:p>
    <w:p>
      <w:pPr>
        <w:pStyle w:val="2"/>
        <w:spacing w:before="95" w:line="183" w:lineRule="auto"/>
        <w:ind w:left="304"/>
        <w:rPr>
          <w:sz w:val="29"/>
          <w:szCs w:val="29"/>
        </w:rPr>
        <w:sectPr>
          <w:footerReference r:id="rId4" w:type="default"/>
          <w:pgSz w:w="11900" w:h="16840"/>
          <w:pgMar w:top="1440" w:right="1519" w:bottom="1440" w:left="1519" w:header="0" w:footer="0" w:gutter="0"/>
          <w:pgNumType w:fmt="numberInDash"/>
          <w:cols w:space="720" w:num="1"/>
          <w:docGrid w:linePitch="312" w:charSpace="0"/>
        </w:sectPr>
      </w:pPr>
    </w:p>
    <w:p>
      <w:pPr>
        <w:widowControl w:val="0"/>
        <w:wordWrap/>
        <w:adjustRightInd/>
        <w:snapToGrid/>
        <w:spacing w:before="0" w:after="0"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widowControl w:val="0"/>
        <w:wordWrap/>
        <w:adjustRightInd/>
        <w:snapToGrid/>
        <w:spacing w:before="0" w:after="0" w:line="4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2024年乡村振兴示范补助资金拟建项目汇总表</w:t>
      </w:r>
    </w:p>
    <w:tbl>
      <w:tblPr>
        <w:tblW w:w="146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772"/>
        <w:gridCol w:w="409"/>
        <w:gridCol w:w="1363"/>
        <w:gridCol w:w="4112"/>
        <w:gridCol w:w="1320"/>
        <w:gridCol w:w="1530"/>
        <w:gridCol w:w="78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vAlign w:val="center"/>
          </w:tcPr>
          <w:p>
            <w:pPr>
              <w:widowControl/>
              <w:wordWrap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bCs/>
                <w:spacing w:val="-6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项目类别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wordWrap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bCs/>
                <w:spacing w:val="-6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项目名称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widowControl/>
              <w:wordWrap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bCs/>
                <w:spacing w:val="-6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项目类型</w:t>
            </w:r>
          </w:p>
        </w:tc>
        <w:tc>
          <w:tcPr>
            <w:tcW w:w="4112" w:type="dxa"/>
            <w:vAlign w:val="center"/>
          </w:tcPr>
          <w:p>
            <w:pPr>
              <w:widowControl/>
              <w:wordWrap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bCs/>
                <w:spacing w:val="-6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建设规模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wordWrap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bCs/>
                <w:spacing w:val="-6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建设性质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wordWrap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bCs/>
                <w:spacing w:val="-6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项目地点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wordWrap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建设</w:t>
            </w:r>
          </w:p>
          <w:p>
            <w:pPr>
              <w:widowControl/>
              <w:wordWrap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bCs/>
                <w:spacing w:val="-6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年度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wordWrap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bCs/>
                <w:spacing w:val="-6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预计资金规模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vMerge w:val="restart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产业发展</w:t>
            </w:r>
          </w:p>
        </w:tc>
        <w:tc>
          <w:tcPr>
            <w:tcW w:w="2181" w:type="dxa"/>
            <w:gridSpan w:val="2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农家乐游客服务中心项目建设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旅游项目</w:t>
            </w:r>
          </w:p>
        </w:tc>
        <w:tc>
          <w:tcPr>
            <w:tcW w:w="4112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建设游客服务中心，集接待、休闲，饮品，娱乐等服务项目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旧房改造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西亭村樟头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vMerge w:val="continue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81" w:type="dxa"/>
            <w:gridSpan w:val="2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粮农作物研学基地项目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产业项目</w:t>
            </w:r>
          </w:p>
        </w:tc>
        <w:tc>
          <w:tcPr>
            <w:tcW w:w="4112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项目拟投放改建3个集装箱作为农业研学活动用房、平整进场道路、设置科普展板、优化周边环境等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新建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下山村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vMerge w:val="restart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基础设施和公共服务</w:t>
            </w:r>
          </w:p>
        </w:tc>
        <w:tc>
          <w:tcPr>
            <w:tcW w:w="2181" w:type="dxa"/>
            <w:gridSpan w:val="2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湖石淉埭尾沟污水整治及排洪水闸改造工程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排洪设施</w:t>
            </w:r>
          </w:p>
        </w:tc>
        <w:tc>
          <w:tcPr>
            <w:tcW w:w="4112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排洪水沟污水整治800米，水闸改造等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整治改造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西亭村樟头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vMerge w:val="continue"/>
            <w:vAlign w:val="top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81" w:type="dxa"/>
            <w:gridSpan w:val="2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下山村麟山路东至段道路提升及周边房前屋后基础设施配套工程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基础设施</w:t>
            </w:r>
          </w:p>
        </w:tc>
        <w:tc>
          <w:tcPr>
            <w:tcW w:w="4112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现状麟山路东至段道路提升，扩宽道路，满足群众需求，新建房前屋后道路3条，因地制宜，透水砖铺装或水泥道路硬化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新建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下山村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</w:t>
            </w:r>
          </w:p>
        </w:tc>
        <w:tc>
          <w:tcPr>
            <w:tcW w:w="1575" w:type="dxa"/>
            <w:vAlign w:val="top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vMerge w:val="continue"/>
            <w:vAlign w:val="top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81" w:type="dxa"/>
            <w:gridSpan w:val="2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西亭湖埔自然村道路建设工程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基础设施</w:t>
            </w:r>
          </w:p>
        </w:tc>
        <w:tc>
          <w:tcPr>
            <w:tcW w:w="4112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硬化建设道路500米，建设路灯20盏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新建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西亭村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</w:t>
            </w:r>
          </w:p>
        </w:tc>
        <w:tc>
          <w:tcPr>
            <w:tcW w:w="1575" w:type="dxa"/>
            <w:vAlign w:val="top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vMerge w:val="continue"/>
            <w:vAlign w:val="top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2181" w:type="dxa"/>
            <w:gridSpan w:val="2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紫荆路、旧环岛路沿街两旁风貌整治工程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基础设施</w:t>
            </w:r>
          </w:p>
        </w:tc>
        <w:tc>
          <w:tcPr>
            <w:tcW w:w="4112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项目拟建设民房院墙镂空围墙，沿街绿化美化，增设环岛路旁景观灯饰建设等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整治改造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西亭村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</w:tr>
    </w:tbl>
    <w:p>
      <w:pPr>
        <w:widowControl/>
        <w:kinsoku w:val="0"/>
        <w:wordWrap/>
        <w:autoSpaceDE w:val="0"/>
        <w:autoSpaceDN w:val="0"/>
        <w:adjustRightInd w:val="0"/>
        <w:snapToGrid w:val="0"/>
        <w:spacing w:before="0" w:after="0" w:line="360" w:lineRule="exact"/>
        <w:ind w:left="0" w:leftChars="0" w:right="0" w:firstLine="0" w:firstLineChars="0"/>
        <w:outlineLvl w:val="9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6840" w:h="11900" w:orient="landscape"/>
      <w:pgMar w:top="1519" w:right="1440" w:bottom="1519" w:left="1440" w:header="0" w:footer="0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unhideWhenUsed/>
    <w:uiPriority w:val="0"/>
  </w:style>
  <w:style w:type="paragraph" w:styleId="2">
    <w:name w:val="Body Text"/>
    <w:basedOn w:val="1"/>
    <w:unhideWhenUsed/>
    <w:uiPriority w:val="99"/>
    <w:rPr>
      <w:rFonts w:ascii="宋体" w:hAnsi="宋体" w:eastAsia="宋体" w:cs="宋体"/>
      <w:sz w:val="76"/>
      <w:szCs w:val="7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2008-12-26T16:45:00Z</dcterms:created>
  <dc:creator>Administrator</dc:creator>
  <cp:lastModifiedBy>Administrator</cp:lastModifiedBy>
  <cp:lastPrinted>2024-10-17T09:33:00Z</cp:lastPrinted>
  <dcterms:modified xsi:type="dcterms:W3CDTF">2024-10-21T08:36:09Z</dcterms:modified>
  <dc:title>湄洲岛财政金融局  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  <property fmtid="{D5CDD505-2E9C-101B-9397-08002B2CF9AE}" pid="3" name="ICV">
    <vt:lpwstr>4E667CD3B45485A3D26D10670BB82FAE</vt:lpwstr>
  </property>
</Properties>
</file>