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color w:val="auto"/>
        </w:rPr>
      </w:pPr>
    </w:p>
    <w:p>
      <w:pPr>
        <w:spacing w:line="600" w:lineRule="exact"/>
        <w:jc w:val="center"/>
        <w:rPr>
          <w:color w:val="auto"/>
        </w:rPr>
      </w:pPr>
    </w:p>
    <w:p>
      <w:pPr>
        <w:spacing w:line="600" w:lineRule="exact"/>
        <w:jc w:val="center"/>
        <w:rPr>
          <w:color w:val="auto"/>
        </w:rPr>
      </w:pPr>
    </w:p>
    <w:p>
      <w:pPr>
        <w:spacing w:line="600" w:lineRule="exact"/>
        <w:jc w:val="center"/>
        <w:rPr>
          <w:color w:val="auto"/>
        </w:rPr>
      </w:pPr>
    </w:p>
    <w:p>
      <w:pPr>
        <w:spacing w:line="600" w:lineRule="exact"/>
        <w:jc w:val="both"/>
        <w:rPr>
          <w:color w:val="auto"/>
        </w:rPr>
      </w:pPr>
    </w:p>
    <w:p>
      <w:pPr>
        <w:spacing w:line="600" w:lineRule="exact"/>
        <w:jc w:val="center"/>
        <w:rPr>
          <w:color w:val="auto"/>
        </w:rPr>
      </w:pPr>
    </w:p>
    <w:p>
      <w:pPr>
        <w:spacing w:line="600" w:lineRule="exact"/>
        <w:jc w:val="center"/>
        <w:rPr>
          <w:color w:val="auto"/>
        </w:rPr>
      </w:pPr>
      <w:r>
        <w:rPr>
          <w:rFonts w:hint="eastAsia"/>
          <w:color w:val="auto"/>
          <w:lang w:val="en-US" w:eastAsia="zh-CN"/>
        </w:rPr>
        <w:t xml:space="preserve"> </w:t>
      </w:r>
      <w:r>
        <w:rPr>
          <w:color w:val="auto"/>
        </w:rPr>
        <w:t>莆环审</w:t>
      </w:r>
      <w:r>
        <w:rPr>
          <w:rFonts w:hint="eastAsia"/>
          <w:color w:val="auto"/>
          <w:lang w:eastAsia="zh-CN"/>
        </w:rPr>
        <w:t>湄</w:t>
      </w:r>
      <w:r>
        <w:rPr>
          <w:color w:val="auto"/>
        </w:rPr>
        <w:t>〔202</w:t>
      </w:r>
      <w:r>
        <w:rPr>
          <w:rFonts w:hint="eastAsia"/>
          <w:color w:val="auto"/>
        </w:rPr>
        <w:t>3</w:t>
      </w:r>
      <w:r>
        <w:rPr>
          <w:color w:val="auto"/>
        </w:rPr>
        <w:t>〕</w:t>
      </w:r>
      <w:r>
        <w:rPr>
          <w:rFonts w:hint="eastAsia"/>
          <w:color w:val="auto"/>
          <w:lang w:val="en-US" w:eastAsia="zh-CN"/>
        </w:rPr>
        <w:t>2</w:t>
      </w:r>
      <w:r>
        <w:rPr>
          <w:color w:val="auto"/>
        </w:rPr>
        <w:t>号</w:t>
      </w:r>
    </w:p>
    <w:p>
      <w:pPr>
        <w:spacing w:line="600" w:lineRule="exact"/>
        <w:jc w:val="both"/>
        <w:rPr>
          <w:rFonts w:hint="eastAsia"/>
          <w:color w:val="auto"/>
        </w:rPr>
      </w:pPr>
    </w:p>
    <w:p>
      <w:pPr>
        <w:jc w:val="center"/>
        <w:rPr>
          <w:rFonts w:hint="eastAsia" w:ascii="方正小标宋简体" w:eastAsia="方正小标宋简体"/>
          <w:color w:val="auto"/>
          <w:sz w:val="44"/>
          <w:szCs w:val="44"/>
        </w:rPr>
      </w:pPr>
      <w:r>
        <w:rPr>
          <w:rFonts w:hint="eastAsia" w:ascii="方正小标宋简体" w:hAnsi="方正小标宋简体" w:eastAsia="方正小标宋简体" w:cs="方正小标宋简体"/>
          <w:bCs/>
          <w:color w:val="auto"/>
          <w:spacing w:val="4"/>
          <w:sz w:val="44"/>
          <w:szCs w:val="44"/>
          <w:lang w:eastAsia="zh-CN"/>
        </w:rPr>
        <w:t>莆田市生态环境局</w:t>
      </w:r>
      <w:r>
        <w:rPr>
          <w:rFonts w:hint="eastAsia" w:ascii="方正小标宋简体" w:eastAsia="方正小标宋简体"/>
          <w:color w:val="auto"/>
          <w:sz w:val="44"/>
          <w:szCs w:val="44"/>
        </w:rPr>
        <w:t>关于</w:t>
      </w:r>
      <w:r>
        <w:rPr>
          <w:rFonts w:hint="default" w:ascii="方正小标宋简体" w:hAnsi="方正小标宋简体" w:eastAsia="方正小标宋简体" w:cs="方正小标宋简体"/>
          <w:bCs/>
          <w:color w:val="auto"/>
          <w:spacing w:val="4"/>
          <w:sz w:val="44"/>
          <w:szCs w:val="44"/>
          <w:lang w:eastAsia="zh-CN"/>
        </w:rPr>
        <w:t>湄洲岛第一临时建筑垃圾消纳场（宫下沙）建设项目</w:t>
      </w:r>
      <w:r>
        <w:rPr>
          <w:rFonts w:hint="eastAsia" w:ascii="方正小标宋简体" w:hAnsi="方正小标宋简体" w:eastAsia="方正小标宋简体" w:cs="方正小标宋简体"/>
          <w:bCs/>
          <w:color w:val="auto"/>
          <w:spacing w:val="4"/>
          <w:sz w:val="44"/>
          <w:szCs w:val="44"/>
        </w:rPr>
        <w:t>环</w:t>
      </w:r>
      <w:r>
        <w:rPr>
          <w:rFonts w:hint="eastAsia" w:ascii="方正小标宋简体" w:eastAsia="方正小标宋简体"/>
          <w:color w:val="auto"/>
          <w:sz w:val="44"/>
          <w:szCs w:val="44"/>
        </w:rPr>
        <w:t>境影响</w:t>
      </w:r>
    </w:p>
    <w:p>
      <w:pPr>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报告表的批复</w:t>
      </w:r>
    </w:p>
    <w:p>
      <w:pPr>
        <w:spacing w:line="360" w:lineRule="auto"/>
        <w:jc w:val="center"/>
        <w:rPr>
          <w:rFonts w:eastAsia="方正小标宋简体"/>
          <w:color w:val="auto"/>
          <w:szCs w:val="32"/>
        </w:rPr>
      </w:pPr>
    </w:p>
    <w:p>
      <w:pPr>
        <w:snapToGrid w:val="0"/>
        <w:spacing w:line="360" w:lineRule="auto"/>
        <w:rPr>
          <w:rFonts w:hint="eastAsia" w:ascii="仿宋_GB2312" w:hAnsi="Times New Roman" w:cs="Times New Roman"/>
          <w:color w:val="auto"/>
          <w:szCs w:val="32"/>
        </w:rPr>
      </w:pPr>
      <w:r>
        <w:rPr>
          <w:rFonts w:hint="eastAsia" w:ascii="仿宋_GB2312" w:hAnsi="Times New Roman" w:cs="Times New Roman"/>
          <w:color w:val="auto"/>
          <w:szCs w:val="32"/>
          <w:lang w:val="en-US" w:eastAsia="zh-CN"/>
        </w:rPr>
        <w:t>湄洲岛城市管理委员会办公室</w:t>
      </w:r>
      <w:r>
        <w:rPr>
          <w:rFonts w:hint="eastAsia" w:ascii="仿宋_GB2312" w:hAnsi="Times New Roman" w:cs="Times New Roman"/>
          <w:color w:val="auto"/>
          <w:szCs w:val="32"/>
        </w:rPr>
        <w:t>：</w:t>
      </w:r>
    </w:p>
    <w:p>
      <w:pPr>
        <w:numPr>
          <w:ilvl w:val="0"/>
          <w:numId w:val="0"/>
        </w:numPr>
        <w:spacing w:line="360" w:lineRule="auto"/>
        <w:ind w:firstLine="640" w:firstLineChars="200"/>
        <w:rPr>
          <w:rFonts w:hint="eastAsia" w:ascii="仿宋_GB2312" w:hAnsi="Times New Roman" w:cs="Times New Roman"/>
          <w:color w:val="auto"/>
          <w:szCs w:val="32"/>
        </w:rPr>
      </w:pPr>
      <w:r>
        <w:rPr>
          <w:rFonts w:hint="eastAsia" w:ascii="仿宋_GB2312" w:hAnsi="Times New Roman" w:cs="Times New Roman"/>
          <w:color w:val="auto"/>
          <w:szCs w:val="32"/>
        </w:rPr>
        <w:t>你</w:t>
      </w:r>
      <w:r>
        <w:rPr>
          <w:rFonts w:hint="eastAsia" w:ascii="仿宋_GB2312" w:hAnsi="Times New Roman" w:cs="Times New Roman"/>
          <w:color w:val="auto"/>
          <w:szCs w:val="32"/>
          <w:lang w:eastAsia="zh-CN"/>
        </w:rPr>
        <w:t>单位</w:t>
      </w:r>
      <w:r>
        <w:rPr>
          <w:rFonts w:hint="eastAsia" w:ascii="仿宋_GB2312" w:hAnsi="Times New Roman" w:cs="Times New Roman"/>
          <w:color w:val="auto"/>
          <w:szCs w:val="32"/>
        </w:rPr>
        <w:t>报送的《</w:t>
      </w:r>
      <w:r>
        <w:rPr>
          <w:rFonts w:hint="default" w:ascii="仿宋_GB2312" w:hAnsi="Times New Roman" w:cs="Times New Roman"/>
          <w:color w:val="auto"/>
          <w:szCs w:val="32"/>
          <w:lang w:eastAsia="zh-CN"/>
        </w:rPr>
        <w:t>湄洲岛第一临时建筑垃圾消纳场（宫下沙）建设项目</w:t>
      </w:r>
      <w:r>
        <w:rPr>
          <w:rFonts w:hint="eastAsia" w:ascii="仿宋_GB2312" w:hAnsi="Times New Roman" w:cs="Times New Roman"/>
          <w:color w:val="auto"/>
          <w:szCs w:val="32"/>
        </w:rPr>
        <w:t>环境影响报告表》（以下简称“报告表”）收悉。经审查，现批复如下：</w:t>
      </w:r>
    </w:p>
    <w:p>
      <w:pPr>
        <w:numPr>
          <w:ilvl w:val="0"/>
          <w:numId w:val="0"/>
        </w:numPr>
        <w:spacing w:line="360" w:lineRule="auto"/>
        <w:ind w:firstLine="640" w:firstLineChars="200"/>
        <w:rPr>
          <w:rFonts w:hint="eastAsia" w:ascii="仿宋_GB2312" w:hAnsi="Times New Roman" w:cs="Times New Roman"/>
          <w:color w:val="auto"/>
          <w:szCs w:val="32"/>
        </w:rPr>
      </w:pPr>
      <w:r>
        <w:rPr>
          <w:rFonts w:hint="eastAsia" w:ascii="仿宋_GB2312" w:hAnsi="Times New Roman" w:cs="Times New Roman"/>
          <w:color w:val="auto"/>
          <w:szCs w:val="32"/>
          <w:lang w:eastAsia="zh-CN"/>
        </w:rPr>
        <w:t>一、</w:t>
      </w:r>
      <w:r>
        <w:rPr>
          <w:rFonts w:hint="eastAsia" w:ascii="仿宋_GB2312" w:hAnsi="Times New Roman" w:cs="Times New Roman"/>
          <w:color w:val="auto"/>
          <w:szCs w:val="32"/>
          <w:lang w:val="en-US" w:eastAsia="zh-CN"/>
        </w:rPr>
        <w:t>项目位于莆田市湄洲岛宫下村旧公交站，项目占地面积为8000.04</w:t>
      </w:r>
      <w:r>
        <w:rPr>
          <w:rFonts w:hint="eastAsia" w:ascii="仿宋_GB2312" w:hAnsi="Times New Roman" w:cs="Times New Roman"/>
          <w:color w:val="auto"/>
          <w:szCs w:val="32"/>
        </w:rPr>
        <w:t>m</w:t>
      </w:r>
      <w:r>
        <w:rPr>
          <w:rFonts w:hint="eastAsia" w:ascii="仿宋_GB2312" w:hAnsi="Times New Roman" w:cs="Times New Roman"/>
          <w:color w:val="auto"/>
          <w:szCs w:val="32"/>
          <w:vertAlign w:val="superscript"/>
        </w:rPr>
        <w:t>2</w:t>
      </w:r>
      <w:r>
        <w:rPr>
          <w:rFonts w:hint="eastAsia" w:ascii="仿宋_GB2312" w:hAnsi="Times New Roman" w:cs="Times New Roman"/>
          <w:color w:val="auto"/>
          <w:szCs w:val="32"/>
        </w:rPr>
        <w:t>（</w:t>
      </w:r>
      <w:r>
        <w:rPr>
          <w:rFonts w:hint="eastAsia" w:ascii="仿宋_GB2312" w:hAnsi="Times New Roman" w:cs="Times New Roman"/>
          <w:color w:val="auto"/>
          <w:szCs w:val="32"/>
          <w:lang w:val="en-US" w:eastAsia="zh-CN"/>
        </w:rPr>
        <w:t>12</w:t>
      </w:r>
      <w:r>
        <w:rPr>
          <w:rFonts w:hint="eastAsia" w:ascii="仿宋_GB2312" w:hAnsi="Times New Roman" w:cs="Times New Roman"/>
          <w:color w:val="auto"/>
          <w:szCs w:val="32"/>
        </w:rPr>
        <w:t>亩）</w:t>
      </w:r>
      <w:r>
        <w:rPr>
          <w:rFonts w:hint="eastAsia" w:ascii="仿宋_GB2312" w:hAnsi="Times New Roman" w:cs="Times New Roman"/>
          <w:color w:val="auto"/>
          <w:szCs w:val="32"/>
          <w:lang w:eastAsia="zh-CN"/>
        </w:rPr>
        <w:t>，</w:t>
      </w:r>
      <w:r>
        <w:rPr>
          <w:rFonts w:hint="eastAsia" w:ascii="仿宋_GB2312" w:hAnsi="Times New Roman" w:cs="Times New Roman"/>
          <w:color w:val="auto"/>
          <w:szCs w:val="32"/>
          <w:lang w:val="en-US" w:eastAsia="zh-CN"/>
        </w:rPr>
        <w:t>处理建筑固体废物2000t</w:t>
      </w:r>
      <w:r>
        <w:rPr>
          <w:rFonts w:hint="eastAsia" w:ascii="仿宋_GB2312" w:hAnsi="Times New Roman" w:cs="Times New Roman"/>
          <w:color w:val="auto"/>
          <w:szCs w:val="32"/>
          <w:lang w:eastAsia="zh-CN"/>
        </w:rPr>
        <w:t>。</w:t>
      </w:r>
      <w:r>
        <w:rPr>
          <w:rFonts w:hint="eastAsia" w:ascii="仿宋_GB2312" w:hAnsi="Times New Roman" w:cs="Times New Roman"/>
          <w:color w:val="auto"/>
          <w:szCs w:val="32"/>
          <w:lang w:val="en-US" w:eastAsia="zh-CN"/>
        </w:rPr>
        <w:t>项目员工定员</w:t>
      </w:r>
      <w:r>
        <w:rPr>
          <w:rFonts w:hint="eastAsia" w:ascii="仿宋_GB2312" w:hAnsi="Times New Roman" w:cs="Times New Roman"/>
          <w:color w:val="auto"/>
          <w:szCs w:val="32"/>
        </w:rPr>
        <w:t>5人，无食宿</w:t>
      </w:r>
      <w:r>
        <w:rPr>
          <w:rFonts w:hint="eastAsia" w:ascii="仿宋_GB2312" w:hAnsi="Times New Roman" w:cs="Times New Roman"/>
          <w:color w:val="auto"/>
          <w:szCs w:val="32"/>
          <w:lang w:eastAsia="zh-CN"/>
        </w:rPr>
        <w:t>。</w:t>
      </w:r>
      <w:r>
        <w:rPr>
          <w:rFonts w:hint="eastAsia" w:ascii="仿宋_GB2312" w:hAnsi="Times New Roman" w:cs="Times New Roman"/>
          <w:color w:val="auto"/>
          <w:szCs w:val="32"/>
        </w:rPr>
        <w:t>年</w:t>
      </w:r>
      <w:r>
        <w:rPr>
          <w:rFonts w:hint="eastAsia" w:ascii="仿宋_GB2312" w:hAnsi="Times New Roman" w:cs="Times New Roman"/>
          <w:color w:val="auto"/>
          <w:szCs w:val="32"/>
          <w:lang w:val="en-US" w:eastAsia="zh-CN"/>
        </w:rPr>
        <w:t>生产</w:t>
      </w:r>
      <w:r>
        <w:rPr>
          <w:rFonts w:hint="eastAsia" w:ascii="仿宋_GB2312" w:hAnsi="Times New Roman" w:cs="Times New Roman"/>
          <w:color w:val="auto"/>
          <w:szCs w:val="32"/>
          <w:lang w:val="en-US"/>
        </w:rPr>
        <w:t>365</w:t>
      </w:r>
      <w:r>
        <w:rPr>
          <w:rFonts w:hint="eastAsia" w:ascii="仿宋_GB2312" w:hAnsi="Times New Roman" w:cs="Times New Roman"/>
          <w:color w:val="auto"/>
          <w:szCs w:val="32"/>
        </w:rPr>
        <w:t>天，每天</w:t>
      </w:r>
      <w:r>
        <w:rPr>
          <w:rFonts w:hint="eastAsia" w:ascii="仿宋_GB2312" w:hAnsi="Times New Roman" w:cs="Times New Roman"/>
          <w:color w:val="auto"/>
          <w:szCs w:val="32"/>
          <w:lang w:val="en-US" w:eastAsia="zh-CN"/>
        </w:rPr>
        <w:t>工作6</w:t>
      </w:r>
      <w:r>
        <w:rPr>
          <w:rFonts w:hint="eastAsia" w:ascii="仿宋_GB2312" w:hAnsi="Times New Roman" w:cs="Times New Roman"/>
          <w:color w:val="auto"/>
          <w:szCs w:val="32"/>
        </w:rPr>
        <w:t>小时</w:t>
      </w:r>
      <w:r>
        <w:rPr>
          <w:rFonts w:hint="eastAsia" w:ascii="仿宋_GB2312" w:hAnsi="Times New Roman" w:cs="Times New Roman"/>
          <w:color w:val="auto"/>
          <w:szCs w:val="32"/>
          <w:lang w:eastAsia="zh-CN"/>
        </w:rPr>
        <w:t>。</w:t>
      </w:r>
      <w:r>
        <w:rPr>
          <w:rFonts w:hint="eastAsia" w:ascii="仿宋_GB2312" w:hAnsi="Times New Roman" w:cs="Times New Roman"/>
          <w:color w:val="auto"/>
          <w:szCs w:val="32"/>
          <w:lang w:val="en-US" w:eastAsia="zh-CN"/>
        </w:rPr>
        <w:t>项目总投资为200万元，环保投资为6万元。</w:t>
      </w:r>
      <w:r>
        <w:rPr>
          <w:rFonts w:hint="eastAsia" w:ascii="仿宋_GB2312" w:hAnsi="Times New Roman" w:cs="Times New Roman"/>
          <w:color w:val="auto"/>
          <w:szCs w:val="32"/>
        </w:rPr>
        <w:t>。</w:t>
      </w:r>
    </w:p>
    <w:p>
      <w:pPr>
        <w:numPr>
          <w:ilvl w:val="0"/>
          <w:numId w:val="0"/>
        </w:numPr>
        <w:spacing w:line="360" w:lineRule="auto"/>
        <w:ind w:firstLine="640" w:firstLineChars="200"/>
        <w:rPr>
          <w:rFonts w:hint="eastAsia" w:ascii="仿宋_GB2312" w:hAnsi="Times New Roman" w:cs="Times New Roman"/>
          <w:color w:val="auto"/>
          <w:szCs w:val="32"/>
          <w:lang w:eastAsia="zh-CN"/>
        </w:rPr>
      </w:pPr>
      <w:r>
        <w:rPr>
          <w:rFonts w:hint="eastAsia" w:ascii="仿宋_GB2312" w:hAnsi="Times New Roman" w:cs="Times New Roman"/>
          <w:color w:val="auto"/>
          <w:szCs w:val="32"/>
          <w:lang w:eastAsia="zh-CN"/>
        </w:rPr>
        <w:t>二、项目与莆田市湄洲岛规划不冲突，符合国家产业政策及国家相关法律法规要求，其选址合理，总平面布置基本合理。在认真落实各项环境污染治理和环境管理措施的前提下，各项污染物经处理后可实现稳定达标排放且满足区域总量控制要求，污染物防治措施可行，项目对周围环境的影响在可接受范围内。</w:t>
      </w:r>
      <w:r>
        <w:rPr>
          <w:rFonts w:hint="eastAsia" w:ascii="仿宋_GB2312" w:hAnsi="Times New Roman" w:cs="Times New Roman"/>
          <w:color w:val="auto"/>
          <w:szCs w:val="32"/>
        </w:rPr>
        <w:t>我局同意报告书的环境影响评价总体结论和拟采取的生态环境保护措施。</w:t>
      </w:r>
    </w:p>
    <w:p>
      <w:pPr>
        <w:spacing w:line="360" w:lineRule="auto"/>
        <w:ind w:firstLine="640" w:firstLineChars="200"/>
        <w:rPr>
          <w:rFonts w:hint="eastAsia" w:ascii="仿宋_GB2312"/>
          <w:color w:val="auto"/>
          <w:szCs w:val="32"/>
        </w:rPr>
      </w:pPr>
      <w:r>
        <w:rPr>
          <w:rFonts w:hint="eastAsia" w:ascii="仿宋_GB2312"/>
          <w:color w:val="auto"/>
          <w:szCs w:val="32"/>
        </w:rPr>
        <w:t>三、项目主要污染物排放执行标准</w:t>
      </w:r>
    </w:p>
    <w:p>
      <w:pPr>
        <w:spacing w:line="360" w:lineRule="auto"/>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（一）项目不新增生产废水。项目没有生产废水；</w:t>
      </w:r>
      <w:r>
        <w:rPr>
          <w:rFonts w:hint="eastAsia" w:ascii="仿宋_GB2312" w:hAnsi="仿宋_GB2312" w:cs="仿宋_GB2312"/>
          <w:color w:val="auto"/>
          <w:szCs w:val="32"/>
          <w:lang w:val="zh-CN"/>
        </w:rPr>
        <w:t>项目</w:t>
      </w:r>
      <w:r>
        <w:rPr>
          <w:rFonts w:hint="eastAsia" w:ascii="仿宋_GB2312" w:hAnsi="仿宋_GB2312" w:cs="仿宋_GB2312"/>
          <w:color w:val="auto"/>
          <w:szCs w:val="32"/>
        </w:rPr>
        <w:t>施工期、运营期生活污水依托附近的公厕内的三级化粪池进行处理。生活污水执行《污水综合排放标准》（GB8978-1996）表4中的三级标准，其中氨氮、总磷、总氮执行《污水排入城镇下水道水质标准》(GB/T31962-2015)中的B级限制要求。</w:t>
      </w:r>
    </w:p>
    <w:p>
      <w:pPr>
        <w:pStyle w:val="5"/>
        <w:shd w:val="clear" w:color="auto" w:fill="FFFFFF"/>
        <w:spacing w:before="0" w:beforeAutospacing="0" w:after="0" w:afterAutospacing="0" w:line="360" w:lineRule="auto"/>
        <w:ind w:right="-227" w:rightChars="-71"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无组织排放应符合《大气污染物综合排放标准》（GB16297-1996）表2的无组织排放监控点的浓度限制要求。</w:t>
      </w:r>
    </w:p>
    <w:p>
      <w:pPr>
        <w:pStyle w:val="5"/>
        <w:shd w:val="clear" w:color="auto" w:fill="FFFFFF"/>
        <w:spacing w:before="0" w:beforeAutospacing="0" w:after="0" w:afterAutospacing="0" w:line="360" w:lineRule="auto"/>
        <w:ind w:right="-227" w:rightChars="-71"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（三）项目施工期噪声排放执行《建筑施工场界环境噪声排放标</w:t>
      </w:r>
      <w:bookmarkStart w:id="0" w:name="_GoBack"/>
      <w:bookmarkEnd w:id="0"/>
      <w:r>
        <w:rPr>
          <w:rFonts w:hint="eastAsia" w:ascii="仿宋_GB2312" w:hAnsi="仿宋_GB2312" w:eastAsia="仿宋_GB2312" w:cs="仿宋_GB2312"/>
          <w:color w:val="auto"/>
          <w:sz w:val="32"/>
          <w:szCs w:val="32"/>
        </w:rPr>
        <w:t>准》（GB12523-2011）中表1排放限值</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厂界南侧噪声应符合《工业企业厂界环境噪声排放标准》（GB12348-2008）中4类标准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其余侧执行《工业企业厂界环境噪声排放标准》（GB12348-2008）中2类标准。</w:t>
      </w:r>
    </w:p>
    <w:p>
      <w:pPr>
        <w:pStyle w:val="5"/>
        <w:shd w:val="clear" w:color="auto" w:fill="FFFFFF"/>
        <w:spacing w:before="0" w:beforeAutospacing="0" w:after="0" w:afterAutospacing="0" w:line="360" w:lineRule="auto"/>
        <w:ind w:right="-227" w:rightChars="-71"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zh-CN"/>
        </w:rPr>
        <w:t>一般固废在厂区内暂存，采用库房、包装工具（罐、桶、包装袋等）贮存一般工业固体废物的其贮存过程应满足相应防渗漏、防雨淋、防扬尘等环境保护要求。</w:t>
      </w:r>
      <w:r>
        <w:rPr>
          <w:rFonts w:hint="eastAsia" w:ascii="仿宋_GB2312" w:hAnsi="仿宋_GB2312" w:eastAsia="仿宋_GB2312" w:cs="仿宋_GB2312"/>
          <w:color w:val="auto"/>
          <w:sz w:val="32"/>
          <w:szCs w:val="32"/>
        </w:rPr>
        <w:t>一般固体废物厂内暂时贮存参照执行《一般工业固体废物贮存和填埋污染控制标准》（GB18599-2020）中相关规定。</w:t>
      </w:r>
    </w:p>
    <w:p>
      <w:pPr>
        <w:pStyle w:val="5"/>
        <w:widowControl/>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你司应建立环保管理机构和制度，明确环保人员和岗位职责。项目建设必须严格执行环境保护“三同时”制度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确保配套的环境保护设施和措施落实到位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项目建成后，应按规定程序实施竣工环境保护验收。</w:t>
      </w:r>
    </w:p>
    <w:p>
      <w:pPr>
        <w:pStyle w:val="5"/>
        <w:widowControl/>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经批准后，如项目的性质、规模、地点、生产工艺或生态环境保护措施发生重大变动的，应重新报批该项目报告</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w:t>
      </w:r>
      <w:r>
        <w:rPr>
          <w:rFonts w:ascii="仿宋_GB2312" w:hAnsi="宋体" w:eastAsia="仿宋_GB2312" w:cs="仿宋_GB2312"/>
          <w:sz w:val="32"/>
          <w:szCs w:val="32"/>
          <w:shd w:val="clear" w:color="auto" w:fill="FFFFFF"/>
        </w:rPr>
        <w:t>自环境影响报告</w:t>
      </w:r>
      <w:r>
        <w:rPr>
          <w:rFonts w:hint="eastAsia" w:ascii="仿宋_GB2312" w:hAnsi="宋体" w:eastAsia="仿宋_GB2312" w:cs="仿宋_GB2312"/>
          <w:sz w:val="32"/>
          <w:szCs w:val="32"/>
          <w:shd w:val="clear" w:color="auto" w:fill="FFFFFF"/>
          <w:lang w:eastAsia="zh-CN"/>
        </w:rPr>
        <w:t>书</w:t>
      </w:r>
      <w:r>
        <w:rPr>
          <w:rFonts w:ascii="仿宋_GB2312" w:hAnsi="宋体" w:eastAsia="仿宋_GB2312" w:cs="仿宋_GB2312"/>
          <w:sz w:val="32"/>
          <w:szCs w:val="32"/>
          <w:shd w:val="clear" w:color="auto" w:fill="FFFFFF"/>
        </w:rPr>
        <w:t>批复之日起，如超过</w:t>
      </w:r>
      <w:r>
        <w:rPr>
          <w:rFonts w:hint="eastAsia" w:ascii="仿宋_GB2312" w:hAnsi="宋体" w:eastAsia="仿宋_GB2312" w:cs="仿宋_GB2312"/>
          <w:sz w:val="32"/>
          <w:szCs w:val="32"/>
          <w:shd w:val="clear" w:color="auto" w:fill="FFFFFF"/>
        </w:rPr>
        <w:t>5年方决定开工建设的，环境影响报告</w:t>
      </w:r>
      <w:r>
        <w:rPr>
          <w:rFonts w:hint="eastAsia" w:ascii="仿宋_GB2312" w:hAnsi="宋体" w:eastAsia="仿宋_GB2312" w:cs="仿宋_GB2312"/>
          <w:sz w:val="32"/>
          <w:szCs w:val="32"/>
          <w:shd w:val="clear" w:color="auto" w:fill="FFFFFF"/>
          <w:lang w:eastAsia="zh-CN"/>
        </w:rPr>
        <w:t>书</w:t>
      </w:r>
      <w:r>
        <w:rPr>
          <w:rFonts w:hint="eastAsia" w:ascii="仿宋_GB2312" w:hAnsi="宋体" w:eastAsia="仿宋_GB2312" w:cs="仿宋_GB2312"/>
          <w:sz w:val="32"/>
          <w:szCs w:val="32"/>
          <w:shd w:val="clear" w:color="auto" w:fill="FFFFFF"/>
        </w:rPr>
        <w:t>应重新报</w:t>
      </w:r>
      <w:r>
        <w:rPr>
          <w:rFonts w:hint="eastAsia" w:ascii="仿宋_GB2312" w:hAnsi="宋体" w:eastAsia="仿宋_GB2312" w:cs="仿宋_GB2312"/>
          <w:sz w:val="32"/>
          <w:szCs w:val="32"/>
          <w:shd w:val="clear" w:color="auto" w:fill="FFFFFF"/>
          <w:lang w:eastAsia="zh-CN"/>
        </w:rPr>
        <w:t>我局</w:t>
      </w:r>
      <w:r>
        <w:rPr>
          <w:rFonts w:hint="eastAsia" w:ascii="仿宋_GB2312" w:hAnsi="宋体" w:eastAsia="仿宋_GB2312" w:cs="仿宋_GB2312"/>
          <w:sz w:val="32"/>
          <w:szCs w:val="32"/>
          <w:shd w:val="clear" w:color="auto" w:fill="FFFFFF"/>
        </w:rPr>
        <w:t>审核。</w:t>
      </w:r>
    </w:p>
    <w:p>
      <w:pPr>
        <w:pStyle w:val="5"/>
        <w:widowControl/>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、我局委托</w:t>
      </w:r>
      <w:r>
        <w:rPr>
          <w:rFonts w:hint="eastAsia" w:ascii="仿宋_GB2312" w:hAnsi="仿宋_GB2312" w:eastAsia="仿宋_GB2312" w:cs="仿宋_GB2312"/>
          <w:sz w:val="32"/>
          <w:szCs w:val="32"/>
          <w:lang w:eastAsia="zh-CN"/>
        </w:rPr>
        <w:t>湄洲岛环境监察大队开</w:t>
      </w:r>
      <w:r>
        <w:rPr>
          <w:rFonts w:hint="eastAsia" w:ascii="仿宋_GB2312" w:hAnsi="仿宋_GB2312" w:eastAsia="仿宋_GB2312" w:cs="仿宋_GB2312"/>
          <w:sz w:val="32"/>
          <w:szCs w:val="32"/>
        </w:rPr>
        <w:t>展</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的“三同时”监督检查和管理工作。你公司应按规定自觉接受各级生态环境主管部门的日常监督检查。</w:t>
      </w:r>
    </w:p>
    <w:p>
      <w:pPr>
        <w:pStyle w:val="4"/>
        <w:numPr>
          <w:ilvl w:val="0"/>
          <w:numId w:val="0"/>
        </w:numPr>
        <w:rPr>
          <w:rFonts w:hint="eastAsia"/>
          <w:color w:val="auto"/>
        </w:rPr>
      </w:pPr>
    </w:p>
    <w:p>
      <w:pPr>
        <w:rPr>
          <w:rFonts w:hint="eastAsia"/>
        </w:rPr>
      </w:pPr>
    </w:p>
    <w:p>
      <w:pPr>
        <w:tabs>
          <w:tab w:val="left" w:pos="7462"/>
          <w:tab w:val="left" w:pos="7749"/>
        </w:tabs>
        <w:wordWrap w:val="0"/>
        <w:spacing w:line="600" w:lineRule="exact"/>
        <w:ind w:firstLine="0" w:firstLineChars="0"/>
        <w:jc w:val="right"/>
        <w:rPr>
          <w:rFonts w:hint="default" w:ascii="仿宋_GB2312" w:hAnsi="仿宋_GB2312" w:eastAsia="仿宋_GB2312" w:cs="仿宋_GB2312"/>
          <w:kern w:val="0"/>
          <w:sz w:val="32"/>
          <w:szCs w:val="32"/>
          <w:lang w:val="en-US" w:eastAsia="zh-CN" w:bidi="ar"/>
        </w:rPr>
      </w:pPr>
      <w:r>
        <w:rPr>
          <w:rFonts w:hint="eastAsia" w:ascii="仿宋_GB2312" w:hAnsi="仿宋_GB2312" w:cs="仿宋_GB2312"/>
          <w:kern w:val="0"/>
          <w:sz w:val="32"/>
          <w:szCs w:val="32"/>
          <w:lang w:val="en-US" w:eastAsia="zh-CN" w:bidi="ar"/>
        </w:rPr>
        <w:t>莆田市生态环境</w:t>
      </w:r>
      <w:r>
        <w:rPr>
          <w:rFonts w:hint="eastAsia" w:ascii="仿宋_GB2312" w:hAnsi="仿宋_GB2312" w:eastAsia="仿宋_GB2312" w:cs="仿宋_GB2312"/>
          <w:kern w:val="0"/>
          <w:sz w:val="32"/>
          <w:szCs w:val="32"/>
          <w:lang w:val="en-US" w:eastAsia="zh-CN" w:bidi="ar"/>
        </w:rPr>
        <w:t xml:space="preserve">局 </w:t>
      </w:r>
    </w:p>
    <w:p>
      <w:pPr>
        <w:tabs>
          <w:tab w:val="left" w:pos="287"/>
          <w:tab w:val="left" w:pos="574"/>
          <w:tab w:val="left" w:pos="7175"/>
          <w:tab w:val="left" w:pos="7462"/>
          <w:tab w:val="left" w:pos="7749"/>
        </w:tabs>
        <w:spacing w:line="600" w:lineRule="exact"/>
        <w:ind w:firstLine="4640" w:firstLineChars="1450"/>
        <w:jc w:val="right"/>
        <w:rPr>
          <w:rFonts w:hint="eastAsia"/>
          <w:color w:val="auto"/>
          <w:szCs w:val="32"/>
        </w:rPr>
      </w:pPr>
      <w:r>
        <w:rPr>
          <w:rFonts w:hint="eastAsia" w:ascii="仿宋_GB2312" w:hAnsi="仿宋_GB2312" w:eastAsia="仿宋_GB2312" w:cs="仿宋_GB2312"/>
          <w:kern w:val="0"/>
          <w:sz w:val="32"/>
          <w:szCs w:val="32"/>
          <w:lang w:val="en-US" w:eastAsia="zh-CN" w:bidi="ar"/>
        </w:rPr>
        <w:t>2023年12月1</w:t>
      </w:r>
      <w:r>
        <w:rPr>
          <w:rFonts w:hint="eastAsia" w:ascii="仿宋_GB2312" w:hAnsi="仿宋_GB2312" w:cs="仿宋_GB2312"/>
          <w:kern w:val="0"/>
          <w:sz w:val="32"/>
          <w:szCs w:val="32"/>
          <w:lang w:val="en-US" w:eastAsia="zh-CN" w:bidi="ar"/>
        </w:rPr>
        <w:t>3</w:t>
      </w:r>
      <w:r>
        <w:rPr>
          <w:rFonts w:hint="eastAsia" w:ascii="仿宋_GB2312" w:hAnsi="仿宋_GB2312" w:eastAsia="仿宋_GB2312" w:cs="仿宋_GB2312"/>
          <w:kern w:val="0"/>
          <w:sz w:val="32"/>
          <w:szCs w:val="32"/>
          <w:lang w:val="en-US" w:eastAsia="zh-CN" w:bidi="ar"/>
        </w:rPr>
        <w:t xml:space="preserve">日 </w:t>
      </w:r>
    </w:p>
    <w:p>
      <w:pPr>
        <w:pStyle w:val="2"/>
        <w:ind w:left="640"/>
        <w:rPr>
          <w:rFonts w:hint="eastAsia"/>
          <w:color w:val="auto"/>
          <w:szCs w:val="32"/>
        </w:rPr>
      </w:pPr>
    </w:p>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660" w:lineRule="atLeas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（此件主动公开）</w:t>
      </w: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p>
    <w:p>
      <w:pPr>
        <w:rPr>
          <w:rFonts w:hint="eastAsia"/>
          <w:lang w:val="en-US" w:eastAsia="zh-CN"/>
        </w:rPr>
      </w:pPr>
    </w:p>
    <w:p>
      <w:pPr>
        <w:pStyle w:val="2"/>
        <w:pBdr>
          <w:bottom w:val="single" w:color="auto" w:sz="4" w:space="0"/>
        </w:pBdr>
        <w:ind w:left="0" w:leftChars="0" w:firstLine="0" w:firstLineChars="0"/>
        <w:rPr>
          <w:rFonts w:hint="default"/>
          <w:lang w:val="en-US" w:eastAsia="zh-CN"/>
        </w:rPr>
      </w:pPr>
    </w:p>
    <w:p>
      <w:pPr>
        <w:widowControl/>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抄送：湄洲岛环境监察大队，</w:t>
      </w:r>
      <w:r>
        <w:rPr>
          <w:rFonts w:hint="default" w:ascii="仿宋_GB2312" w:hAnsi="仿宋_GB2312" w:eastAsia="仿宋_GB2312" w:cs="仿宋_GB2312"/>
          <w:kern w:val="0"/>
          <w:sz w:val="32"/>
          <w:szCs w:val="32"/>
          <w:lang w:val="en-US" w:eastAsia="zh-CN" w:bidi="ar"/>
        </w:rPr>
        <w:t>福建省谦迈环保科技有限公司</w:t>
      </w:r>
    </w:p>
    <w:p>
      <w:pPr>
        <w:pBdr>
          <w:bottom w:val="single" w:color="auto" w:sz="6" w:space="1"/>
          <w:between w:val="single" w:color="auto" w:sz="6" w:space="1"/>
        </w:pBdr>
        <w:tabs>
          <w:tab w:val="left" w:pos="7175"/>
          <w:tab w:val="left" w:pos="7462"/>
          <w:tab w:val="left" w:pos="7749"/>
          <w:tab w:val="left" w:pos="8036"/>
        </w:tabs>
        <w:ind w:left="0" w:leftChars="0" w:firstLine="0" w:firstLineChars="0"/>
      </w:pPr>
      <w:r>
        <w:rPr>
          <w:rFonts w:hint="eastAsia" w:ascii="仿宋_GB2312" w:hAnsi="仿宋_GB2312" w:eastAsia="仿宋_GB2312" w:cs="仿宋_GB2312"/>
          <w:kern w:val="0"/>
          <w:sz w:val="32"/>
          <w:szCs w:val="32"/>
          <w:lang w:val="en-US" w:eastAsia="zh-CN" w:bidi="ar"/>
        </w:rPr>
        <w:t xml:space="preserve">湄洲岛生态资源局办公室          </w:t>
      </w:r>
      <w:r>
        <w:rPr>
          <w:rFonts w:hint="default" w:ascii="仿宋_GB2312" w:hAnsi="仿宋_GB2312" w:eastAsia="仿宋_GB2312" w:cs="仿宋_GB2312"/>
          <w:kern w:val="0"/>
          <w:sz w:val="32"/>
          <w:szCs w:val="32"/>
          <w:lang w:val="en-US" w:eastAsia="zh-CN" w:bidi="ar"/>
        </w:rPr>
        <w:t>202</w:t>
      </w:r>
      <w:r>
        <w:rPr>
          <w:rFonts w:hint="eastAsia" w:ascii="仿宋_GB2312" w:hAnsi="仿宋_GB2312" w:eastAsia="仿宋_GB2312" w:cs="仿宋_GB2312"/>
          <w:kern w:val="0"/>
          <w:sz w:val="32"/>
          <w:szCs w:val="32"/>
          <w:lang w:val="en-US" w:eastAsia="zh-CN" w:bidi="ar"/>
        </w:rPr>
        <w:t>3</w:t>
      </w:r>
      <w:r>
        <w:rPr>
          <w:rFonts w:hint="default" w:ascii="仿宋_GB2312" w:hAnsi="仿宋_GB2312" w:eastAsia="仿宋_GB2312" w:cs="仿宋_GB2312"/>
          <w:kern w:val="0"/>
          <w:sz w:val="32"/>
          <w:szCs w:val="32"/>
          <w:lang w:val="en-US" w:eastAsia="zh-CN" w:bidi="ar"/>
        </w:rPr>
        <w:t>年</w:t>
      </w:r>
      <w:r>
        <w:rPr>
          <w:rFonts w:hint="eastAsia" w:ascii="仿宋_GB2312" w:hAnsi="仿宋_GB2312" w:eastAsia="仿宋_GB2312" w:cs="仿宋_GB2312"/>
          <w:kern w:val="0"/>
          <w:sz w:val="32"/>
          <w:szCs w:val="32"/>
          <w:lang w:val="en-US" w:eastAsia="zh-CN" w:bidi="ar"/>
        </w:rPr>
        <w:t>12</w:t>
      </w:r>
      <w:r>
        <w:rPr>
          <w:rFonts w:hint="default" w:ascii="仿宋_GB2312" w:hAnsi="仿宋_GB2312" w:eastAsia="仿宋_GB2312" w:cs="仿宋_GB2312"/>
          <w:kern w:val="0"/>
          <w:sz w:val="32"/>
          <w:szCs w:val="32"/>
          <w:lang w:val="en-US" w:eastAsia="zh-CN" w:bidi="ar"/>
        </w:rPr>
        <w:t>月</w:t>
      </w:r>
      <w:r>
        <w:rPr>
          <w:rFonts w:hint="eastAsia" w:ascii="仿宋_GB2312" w:hAnsi="仿宋_GB2312" w:eastAsia="仿宋_GB2312" w:cs="仿宋_GB2312"/>
          <w:kern w:val="0"/>
          <w:sz w:val="32"/>
          <w:szCs w:val="32"/>
          <w:lang w:val="en-US" w:eastAsia="zh-CN" w:bidi="ar"/>
        </w:rPr>
        <w:t>13</w:t>
      </w:r>
      <w:r>
        <w:rPr>
          <w:rFonts w:hint="default" w:ascii="仿宋_GB2312" w:hAnsi="仿宋_GB2312" w:eastAsia="仿宋_GB2312" w:cs="仿宋_GB2312"/>
          <w:kern w:val="0"/>
          <w:sz w:val="32"/>
          <w:szCs w:val="32"/>
          <w:lang w:val="en-US" w:eastAsia="zh-CN" w:bidi="ar"/>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AA4F9F"/>
    <w:multiLevelType w:val="multilevel"/>
    <w:tmpl w:val="49AA4F9F"/>
    <w:lvl w:ilvl="0" w:tentative="0">
      <w:start w:val="1"/>
      <w:numFmt w:val="decimal"/>
      <w:lvlText w:val="%1"/>
      <w:lvlJc w:val="left"/>
      <w:pPr>
        <w:tabs>
          <w:tab w:val="left" w:pos="432"/>
        </w:tabs>
        <w:ind w:left="432" w:hanging="432"/>
      </w:pPr>
      <w:rPr>
        <w:rFonts w:hint="eastAsia"/>
      </w:rPr>
    </w:lvl>
    <w:lvl w:ilvl="1" w:tentative="0">
      <w:start w:val="1"/>
      <w:numFmt w:val="decimal"/>
      <w:pStyle w:val="4"/>
      <w:lvlText w:val="%1.%2"/>
      <w:lvlJc w:val="left"/>
      <w:pPr>
        <w:tabs>
          <w:tab w:val="left" w:pos="624"/>
        </w:tabs>
        <w:ind w:left="624" w:hanging="624"/>
      </w:pPr>
      <w:rPr>
        <w:rFonts w:hint="eastAsia"/>
      </w:rPr>
    </w:lvl>
    <w:lvl w:ilvl="2" w:tentative="0">
      <w:start w:val="1"/>
      <w:numFmt w:val="decimal"/>
      <w:lvlText w:val="%1.%2.%3"/>
      <w:lvlJc w:val="left"/>
      <w:pPr>
        <w:tabs>
          <w:tab w:val="left" w:pos="1334"/>
        </w:tabs>
        <w:ind w:left="1334" w:hanging="794"/>
      </w:pPr>
      <w:rPr>
        <w:rFonts w:hint="eastAsia"/>
      </w:rPr>
    </w:lvl>
    <w:lvl w:ilvl="3" w:tentative="0">
      <w:start w:val="1"/>
      <w:numFmt w:val="decimal"/>
      <w:lvlText w:val="%1.%2.%3.%4"/>
      <w:lvlJc w:val="left"/>
      <w:pPr>
        <w:tabs>
          <w:tab w:val="left" w:pos="1021"/>
        </w:tabs>
        <w:ind w:left="1021" w:hanging="1021"/>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Zjc2MTY4MzQxZjgwZjhmYWQxN2FhNjU4OGE0ZGIifQ=="/>
  </w:docVars>
  <w:rsids>
    <w:rsidRoot w:val="0CB40A38"/>
    <w:rsid w:val="0CB40A38"/>
    <w:rsid w:val="34731A9F"/>
    <w:rsid w:val="64231443"/>
    <w:rsid w:val="6C186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qFormat/>
    <w:uiPriority w:val="0"/>
    <w:pPr>
      <w:spacing w:after="120"/>
      <w:ind w:left="420" w:leftChars="200"/>
    </w:p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2023-12-13T07:52:00Z</dcterms:created>
  <dc:creator>斌-girl</dc:creator>
  <cp:lastModifiedBy>斌-girl</cp:lastModifiedBy>
  <cp:lastPrinted>2023-12-13T10:02:03Z</cp:lastPrinted>
  <dcterms:modified xsi:type="dcterms:W3CDTF">2023-12-13T10:11:52Z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C49AC749F31B465285C9649E877BD5BA_11</vt:lpwstr>
  </property>
</Properties>
</file>